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61" w:rsidRDefault="004B1261" w:rsidP="004B126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ИМЕНА СУЩЕСТВИТЕЛЬНЫЕ, УПОТРЕБЛЯЕМЫЕ В ФОРМЕ ОДНОГО ЧИСЛА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B126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формированию умений распознавать имена существительные, имеющие форму одного числа</w:t>
            </w:r>
          </w:p>
        </w:tc>
      </w:tr>
      <w:tr w:rsidR="004B126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4B126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4B126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и осваивают социальную роль обучающегося, мотивы учебной деятельности и личностный смысл учения;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</w:t>
            </w:r>
          </w:p>
        </w:tc>
      </w:tr>
      <w:tr w:rsidR="004B126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знаково-символические средства для решения учебной задачи; 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анализ, синтез.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способностью принимать и сохранять учебную задачу; проговаривают последовательность действий на уроке.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</w:tr>
      <w:tr w:rsidR="004B126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имен существительных: единственное, множественное. Имена существительные, употребляемые только в единственном числе. Имена существительные, употребляемые только во множественном числе. Лексическое значение слов. Текст. Синонимы</w:t>
            </w:r>
          </w:p>
        </w:tc>
      </w:tr>
      <w:tr w:rsidR="004B126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22–23. Схема «Число имен существительных»</w:t>
            </w:r>
          </w:p>
        </w:tc>
      </w:tr>
    </w:tbl>
    <w:p w:rsidR="004B1261" w:rsidRDefault="004B1261" w:rsidP="004B126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B1261" w:rsidRDefault="004B1261" w:rsidP="004B126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B1261" w:rsidRDefault="004B1261" w:rsidP="004B126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B1261" w:rsidTr="004B1261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261" w:rsidRDefault="004B12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Внимание! Проверь,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дружок,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 ли ты начать урок!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ли на месте?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в порядке: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Книжки, ручки и тетрадки?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у нас девиз такой: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Все, что надо, – под рукой!</w:t>
            </w:r>
          </w:p>
          <w:p w:rsidR="004B1261" w:rsidRDefault="004B1261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бб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Б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Бб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с образца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рассмотреть рисунки на с. 22, выполнить упр. 33 и сформулировать тему урока и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 Формулируют тему урока и учебную задачу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Усвоение новых знаний и способов действий.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Число имен </w:t>
            </w:r>
            <w:r>
              <w:rPr>
                <w:rFonts w:ascii="Times New Roman" w:hAnsi="Times New Roman" w:cs="Times New Roman"/>
              </w:rPr>
              <w:br/>
              <w:t>существительных</w:t>
            </w:r>
            <w:r>
              <w:rPr>
                <w:rFonts w:ascii="Times New Roman" w:hAnsi="Times New Roman" w:cs="Times New Roman"/>
              </w:rPr>
              <w:br/>
              <w:t>(упр. 34)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задание упражнения, организует его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работать в паре; контролируют действия партнера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Лексическое значение слов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хлеба, зарницы,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хлебозоры</w:t>
            </w:r>
            <w:proofErr w:type="spellEnd"/>
            <w:r>
              <w:rPr>
                <w:rFonts w:ascii="Times New Roman" w:hAnsi="Times New Roman" w:cs="Times New Roman"/>
              </w:rPr>
              <w:t>. Работа с текстом (упр. 35)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текстом упражнения, разбор лексического значения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выделенных слов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отвечают на вопросы, объясняют лексическое значение слов «хлеба», «зарницы», «</w:t>
            </w:r>
            <w:proofErr w:type="spellStart"/>
            <w:r>
              <w:rPr>
                <w:rFonts w:ascii="Times New Roman" w:hAnsi="Times New Roman" w:cs="Times New Roman"/>
              </w:rPr>
              <w:t>хлебозоры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Осмысленно работают </w:t>
            </w:r>
            <w:r>
              <w:rPr>
                <w:rFonts w:ascii="Times New Roman" w:hAnsi="Times New Roman" w:cs="Times New Roman"/>
              </w:rPr>
              <w:br/>
              <w:t xml:space="preserve">с текстом, находят </w:t>
            </w:r>
            <w:r>
              <w:rPr>
                <w:rFonts w:ascii="Times New Roman" w:hAnsi="Times New Roman" w:cs="Times New Roman"/>
              </w:rPr>
              <w:br/>
              <w:t>в нем ответы на вопросы. Высказывают свое мнение, прислушиваются к мнению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Предложения. Текст (упр. 36)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составить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из слов предложения,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доказать, что полученные предложения составляют текст.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Контролирует выполнение заданий к упражнению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предложения; придумывают</w:t>
            </w:r>
            <w:r>
              <w:rPr>
                <w:rFonts w:ascii="Times New Roman" w:hAnsi="Times New Roman" w:cs="Times New Roman"/>
              </w:rPr>
              <w:br/>
              <w:t xml:space="preserve">заголовок к тексту.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синоним </w:t>
            </w:r>
            <w:r>
              <w:rPr>
                <w:rFonts w:ascii="Times New Roman" w:hAnsi="Times New Roman" w:cs="Times New Roman"/>
              </w:rPr>
              <w:br/>
              <w:t xml:space="preserve">к слову «узор»; разбирают слово «перистая»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анализ, приводят доказательства, делают выводы. Умеют определять </w:t>
            </w:r>
            <w:r>
              <w:rPr>
                <w:rFonts w:ascii="Times New Roman" w:hAnsi="Times New Roman" w:cs="Times New Roman"/>
              </w:rPr>
              <w:br/>
              <w:t>главную мысль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Распредели-тельный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диктант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записать слова под диктовку в три колонки (см. Приложение 1)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клас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сификацию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по заданным критериям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Диктант, упражнение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Занимательный материал. Знакомство с фразеологизмом «втирать очки»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прак-тический</w:t>
            </w:r>
            <w:proofErr w:type="spellEnd"/>
            <w:r>
              <w:rPr>
                <w:rFonts w:ascii="Times New Roman" w:hAnsi="Times New Roman" w:cs="Times New Roman"/>
              </w:rPr>
              <w:t>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фразеологизм. Что вы можете сказать </w:t>
            </w:r>
            <w:r>
              <w:rPr>
                <w:rFonts w:ascii="Times New Roman" w:hAnsi="Times New Roman" w:cs="Times New Roman"/>
              </w:rPr>
              <w:br/>
              <w:t>о числе имени существительного?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 (см. Приложение 2)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записывают фразеологизм.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вопрос. Слушают объяснение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имя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существительное, </w:t>
            </w:r>
            <w:r>
              <w:rPr>
                <w:rFonts w:ascii="Times New Roman" w:hAnsi="Times New Roman" w:cs="Times New Roman"/>
              </w:rPr>
              <w:br/>
              <w:t>употребляемое только во множественном числе. Высказывают свое мнение, прислушиваются к мнению других. 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упражнение</w:t>
            </w:r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учебная задача </w:t>
            </w:r>
            <w:r>
              <w:rPr>
                <w:rFonts w:ascii="Times New Roman" w:hAnsi="Times New Roman" w:cs="Times New Roman"/>
              </w:rPr>
              <w:br/>
              <w:t xml:space="preserve">была сформулирована </w:t>
            </w:r>
            <w:r>
              <w:rPr>
                <w:rFonts w:ascii="Times New Roman" w:hAnsi="Times New Roman" w:cs="Times New Roman"/>
              </w:rPr>
              <w:br/>
              <w:t xml:space="preserve">в начале урока? Удалось </w:t>
            </w:r>
            <w:r>
              <w:rPr>
                <w:rFonts w:ascii="Times New Roman" w:hAnsi="Times New Roman" w:cs="Times New Roman"/>
              </w:rPr>
              <w:br/>
              <w:t>ее решить?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B1261" w:rsidTr="004B126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37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261" w:rsidRDefault="004B12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4B1261" w:rsidRDefault="004B1261" w:rsidP="004B1261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4B1261" w:rsidRDefault="004B1261" w:rsidP="004B1261">
      <w:pPr>
        <w:pStyle w:val="ParagraphStyle"/>
        <w:keepNext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</w:p>
    <w:p w:rsidR="004B1261" w:rsidRDefault="004B1261" w:rsidP="004B1261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Распределить имена существительные в три группы: в 1-ю группу имена существительные, которые употребляются и в единственном, и во множественном числе, во 2-ю – имена существительные, которые употребляются только в единственном числе, в 3-ю – имена существительные, которые употребляются только в форме множественного числа.</w:t>
      </w:r>
    </w:p>
    <w:p w:rsidR="004B1261" w:rsidRDefault="004B1261" w:rsidP="004B126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Молоко, ворона, молоток, кровать, сахар, салазки, ножницы, облако, завтрак, метро, осина, погода, ученик, Россия, пальто, завод, шашки, капуста, каникулы, сметана, мебель, магазин, комната.</w:t>
      </w:r>
    </w:p>
    <w:p w:rsidR="004B1261" w:rsidRDefault="004B1261" w:rsidP="004B126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B1261" w:rsidRDefault="004B1261" w:rsidP="004B1261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</w:p>
    <w:p w:rsidR="004B1261" w:rsidRDefault="004B1261" w:rsidP="004B1261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Втирать очки</w:t>
      </w:r>
    </w:p>
    <w:p w:rsidR="004B1261" w:rsidRDefault="004B1261" w:rsidP="004B126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Понимается как «обманывать кого-либо», представляя что-либо в неправильном, искаженном, но желательном для себя свете.</w:t>
      </w:r>
    </w:p>
    <w:p w:rsidR="004B1261" w:rsidRDefault="004B1261" w:rsidP="004B126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Происхождение</w:t>
      </w:r>
      <w:r>
        <w:rPr>
          <w:rFonts w:ascii="Times New Roman" w:hAnsi="Times New Roman" w:cs="Times New Roman"/>
          <w:sz w:val="28"/>
          <w:szCs w:val="28"/>
        </w:rPr>
        <w:t>. Сколько существует на свете игра в карты, столько существовали и шулеры – нечестные игроки. Среди прочих фокусов умели они незаметно «втирать очки» – превращать семерку в шестерку или четверку в пятерку, замазывая или вклеивая «очко» особым белым порошком прямо во время игры. Так и появилось это выражение.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4B126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3E3ADE"/>
    <w:rsid w:val="00410C4B"/>
    <w:rsid w:val="00440696"/>
    <w:rsid w:val="004A7DB8"/>
    <w:rsid w:val="004B1261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B12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B126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B1261"/>
    <w:rPr>
      <w:color w:val="000000"/>
      <w:sz w:val="20"/>
      <w:szCs w:val="20"/>
    </w:rPr>
  </w:style>
  <w:style w:type="character" w:customStyle="1" w:styleId="Heading">
    <w:name w:val="Heading"/>
    <w:uiPriority w:val="99"/>
    <w:rsid w:val="004B126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B126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B126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B126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B1261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2016-09-10T23:36:00Z</dcterms:created>
  <dcterms:modified xsi:type="dcterms:W3CDTF">2016-09-10T23:36:00Z</dcterms:modified>
</cp:coreProperties>
</file>